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F4C0B6" w14:textId="587F0626" w:rsidR="00C0750E" w:rsidRPr="00FF3EC1" w:rsidRDefault="00FF3EC1" w:rsidP="00FF3EC1">
      <w:pPr>
        <w:tabs>
          <w:tab w:val="left" w:pos="2279"/>
        </w:tabs>
        <w:rPr>
          <w:b/>
          <w:bCs/>
          <w:lang w:val="es-MX"/>
        </w:rPr>
      </w:pPr>
      <w:r w:rsidRPr="00FF3EC1">
        <w:rPr>
          <w:b/>
          <w:bCs/>
          <w:lang w:val="es-MX"/>
        </w:rPr>
        <w:t>LINA RODRIGUEZ</w:t>
      </w:r>
      <w:r w:rsidRPr="00FF3EC1">
        <w:rPr>
          <w:b/>
          <w:bCs/>
          <w:lang w:val="es-MX"/>
        </w:rPr>
        <w:tab/>
      </w:r>
    </w:p>
    <w:p w14:paraId="6EEA1DE5" w14:textId="44FFABE5" w:rsidR="00FF3EC1" w:rsidRDefault="00FF3EC1" w:rsidP="00FF3EC1">
      <w:pPr>
        <w:tabs>
          <w:tab w:val="left" w:pos="2279"/>
        </w:tabs>
        <w:rPr>
          <w:b/>
          <w:bCs/>
          <w:lang w:val="es-MX"/>
        </w:rPr>
      </w:pPr>
      <w:r w:rsidRPr="00FF3EC1">
        <w:rPr>
          <w:b/>
          <w:bCs/>
          <w:lang w:val="es-MX"/>
        </w:rPr>
        <w:t>CC. 52966391.</w:t>
      </w:r>
    </w:p>
    <w:p w14:paraId="7F639D01" w14:textId="39D715EB" w:rsidR="00FF3EC1" w:rsidRDefault="00FF3EC1" w:rsidP="00FF3EC1">
      <w:pPr>
        <w:tabs>
          <w:tab w:val="left" w:pos="2279"/>
        </w:tabs>
        <w:rPr>
          <w:b/>
          <w:bCs/>
          <w:lang w:val="es-MX"/>
        </w:rPr>
      </w:pPr>
      <w:r>
        <w:rPr>
          <w:b/>
          <w:bCs/>
          <w:lang w:val="es-MX"/>
        </w:rPr>
        <w:t>USME</w:t>
      </w:r>
    </w:p>
    <w:p w14:paraId="7BD685C8" w14:textId="04A106DE" w:rsidR="00FF3EC1" w:rsidRPr="00FF3EC1" w:rsidRDefault="00FF3EC1" w:rsidP="00FF3EC1">
      <w:pPr>
        <w:tabs>
          <w:tab w:val="left" w:pos="2279"/>
        </w:tabs>
        <w:rPr>
          <w:b/>
          <w:bCs/>
          <w:lang w:val="es-MX"/>
        </w:rPr>
      </w:pPr>
      <w:r>
        <w:rPr>
          <w:b/>
          <w:bCs/>
          <w:lang w:val="es-MX"/>
        </w:rPr>
        <w:t xml:space="preserve">VERAGUAS </w:t>
      </w:r>
    </w:p>
    <w:p w14:paraId="0EA718F7" w14:textId="77777777" w:rsidR="00FF3EC1" w:rsidRDefault="00FF3EC1">
      <w:pPr>
        <w:rPr>
          <w:lang w:val="es-MX"/>
        </w:rPr>
      </w:pPr>
    </w:p>
    <w:p w14:paraId="21FBE427" w14:textId="0888FF34" w:rsidR="00FF3EC1" w:rsidRDefault="00FF3EC1" w:rsidP="00FF3EC1">
      <w:pPr>
        <w:jc w:val="both"/>
        <w:rPr>
          <w:lang w:val="es-MX"/>
        </w:rPr>
      </w:pPr>
      <w:r w:rsidRPr="00FF3EC1">
        <w:rPr>
          <w:lang w:val="es-MX"/>
        </w:rPr>
        <w:t xml:space="preserve">Se observó en la ruta B12 de Transmilenio, como un vendedor ambulante y habitante de calle, usa a su mascota, un perro </w:t>
      </w:r>
      <w:r w:rsidRPr="00FF3EC1">
        <w:rPr>
          <w:lang w:val="es-MX"/>
        </w:rPr>
        <w:t>criollo, con</w:t>
      </w:r>
      <w:r w:rsidRPr="00FF3EC1">
        <w:rPr>
          <w:lang w:val="es-MX"/>
        </w:rPr>
        <w:t xml:space="preserve"> una evidente fractura de pata trasera para generar posiblemente lástima y vender sus bolsas plásticas, indicando que necesita la plata para atender al perro, indicando que es su compañía y que fue abandonado en la calle. Se evidenció el dolor físico del animal al no querer moverse y maltrato por parte del hombre al querer obligar al perro que se moviera por el bus articulado.</w:t>
      </w:r>
    </w:p>
    <w:p w14:paraId="132B3ACF" w14:textId="256203BD" w:rsidR="00FF3EC1" w:rsidRDefault="00FF3EC1" w:rsidP="00FF3EC1">
      <w:pPr>
        <w:jc w:val="center"/>
        <w:rPr>
          <w:lang w:val="es-MX"/>
        </w:rPr>
      </w:pPr>
      <w:r>
        <w:rPr>
          <w:noProof/>
        </w:rPr>
        <w:drawing>
          <wp:inline distT="0" distB="0" distL="0" distR="0" wp14:anchorId="49B432AD" wp14:editId="3F120662">
            <wp:extent cx="2786110" cy="4953000"/>
            <wp:effectExtent l="0" t="0" r="0" b="0"/>
            <wp:docPr id="126022357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791352" cy="4962318"/>
                    </a:xfrm>
                    <a:prstGeom prst="rect">
                      <a:avLst/>
                    </a:prstGeom>
                    <a:noFill/>
                    <a:ln>
                      <a:noFill/>
                    </a:ln>
                  </pic:spPr>
                </pic:pic>
              </a:graphicData>
            </a:graphic>
          </wp:inline>
        </w:drawing>
      </w:r>
    </w:p>
    <w:p w14:paraId="68E7C1C4" w14:textId="77777777" w:rsidR="00FF3EC1" w:rsidRDefault="00FF3EC1" w:rsidP="00FF3EC1">
      <w:pPr>
        <w:jc w:val="center"/>
        <w:rPr>
          <w:lang w:val="es-MX"/>
        </w:rPr>
      </w:pPr>
    </w:p>
    <w:p w14:paraId="390E9EF7" w14:textId="77777777" w:rsidR="00FF3EC1" w:rsidRDefault="00FF3EC1" w:rsidP="00FF3EC1">
      <w:pPr>
        <w:jc w:val="center"/>
        <w:rPr>
          <w:lang w:val="es-MX"/>
        </w:rPr>
      </w:pPr>
    </w:p>
    <w:p w14:paraId="4DEB2336" w14:textId="77777777" w:rsidR="00FF3EC1" w:rsidRDefault="00FF3EC1" w:rsidP="00FF3EC1">
      <w:pPr>
        <w:jc w:val="center"/>
        <w:rPr>
          <w:lang w:val="es-MX"/>
        </w:rPr>
      </w:pPr>
    </w:p>
    <w:p w14:paraId="6FAAD10C" w14:textId="77777777" w:rsidR="00FF3EC1" w:rsidRDefault="00FF3EC1" w:rsidP="00FF3EC1">
      <w:pPr>
        <w:jc w:val="center"/>
        <w:rPr>
          <w:lang w:val="es-MX"/>
        </w:rPr>
      </w:pPr>
    </w:p>
    <w:p w14:paraId="59960795" w14:textId="77777777" w:rsidR="00FF3EC1" w:rsidRDefault="00FF3EC1" w:rsidP="00FF3EC1">
      <w:pPr>
        <w:jc w:val="center"/>
        <w:rPr>
          <w:lang w:val="es-MX"/>
        </w:rPr>
      </w:pPr>
    </w:p>
    <w:p w14:paraId="0FE9487C" w14:textId="77777777" w:rsidR="00FF3EC1" w:rsidRPr="00FF3EC1" w:rsidRDefault="00FF3EC1" w:rsidP="00FF3EC1">
      <w:pPr>
        <w:rPr>
          <w:b/>
          <w:bCs/>
          <w:lang w:val="es-MX"/>
        </w:rPr>
      </w:pPr>
      <w:r w:rsidRPr="00FF3EC1">
        <w:rPr>
          <w:b/>
          <w:bCs/>
          <w:lang w:val="es-MX"/>
        </w:rPr>
        <w:t xml:space="preserve">Observación 2. Portal Usme. </w:t>
      </w:r>
    </w:p>
    <w:p w14:paraId="073B4A15" w14:textId="038E7120" w:rsidR="00FF3EC1" w:rsidRDefault="00FF3EC1" w:rsidP="00FF3EC1">
      <w:pPr>
        <w:jc w:val="both"/>
        <w:rPr>
          <w:lang w:val="es-MX"/>
        </w:rPr>
      </w:pPr>
      <w:r w:rsidRPr="00FF3EC1">
        <w:rPr>
          <w:lang w:val="es-MX"/>
        </w:rPr>
        <w:t>Se observa a diario la presencia de perros criollos de edad avanzada que buscan refugio de las condiciones climáticas, seguridad y una zona de descanso en el portal de Usme. Al observar la zona donde permanecen los perros no se evidencia la presencia de agua potable ni de alimentación. En algunas ocasiones se ha evidenciado regado alimento canino en las escaleras que dan acceso a las plataformas. Por otra parte, es evidente en algunos perros algunas enfermedades en la piel y condiciones desfavorables y desnutrición. Aunque es evidente en algunos perros el placer de su descanso.</w:t>
      </w:r>
    </w:p>
    <w:p w14:paraId="519A9ADC" w14:textId="57C16550" w:rsidR="00FF3EC1" w:rsidRDefault="00FF3EC1" w:rsidP="00FF3EC1">
      <w:pPr>
        <w:jc w:val="center"/>
        <w:rPr>
          <w:lang w:val="es-MX"/>
        </w:rPr>
      </w:pPr>
      <w:r>
        <w:rPr>
          <w:noProof/>
        </w:rPr>
        <w:drawing>
          <wp:inline distT="0" distB="0" distL="0" distR="0" wp14:anchorId="361A4E6D" wp14:editId="203F7FAE">
            <wp:extent cx="2617076" cy="1471994"/>
            <wp:effectExtent l="0" t="0" r="0" b="0"/>
            <wp:docPr id="1256866359"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619933" cy="1473601"/>
                    </a:xfrm>
                    <a:prstGeom prst="rect">
                      <a:avLst/>
                    </a:prstGeom>
                    <a:noFill/>
                    <a:ln>
                      <a:noFill/>
                    </a:ln>
                  </pic:spPr>
                </pic:pic>
              </a:graphicData>
            </a:graphic>
          </wp:inline>
        </w:drawing>
      </w:r>
      <w:r>
        <w:rPr>
          <w:noProof/>
        </w:rPr>
        <w:drawing>
          <wp:inline distT="0" distB="0" distL="0" distR="0" wp14:anchorId="2A3F83CA" wp14:editId="6A537F17">
            <wp:extent cx="2409245" cy="1355099"/>
            <wp:effectExtent l="0" t="0" r="0" b="0"/>
            <wp:docPr id="93684847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19881" cy="1361081"/>
                    </a:xfrm>
                    <a:prstGeom prst="rect">
                      <a:avLst/>
                    </a:prstGeom>
                    <a:noFill/>
                    <a:ln>
                      <a:noFill/>
                    </a:ln>
                  </pic:spPr>
                </pic:pic>
              </a:graphicData>
            </a:graphic>
          </wp:inline>
        </w:drawing>
      </w:r>
      <w:r>
        <w:rPr>
          <w:noProof/>
        </w:rPr>
        <w:drawing>
          <wp:inline distT="0" distB="0" distL="0" distR="0" wp14:anchorId="61AFAE34" wp14:editId="096B0961">
            <wp:extent cx="1704848" cy="3030790"/>
            <wp:effectExtent l="0" t="0" r="0" b="0"/>
            <wp:docPr id="22889529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15436" cy="3049613"/>
                    </a:xfrm>
                    <a:prstGeom prst="rect">
                      <a:avLst/>
                    </a:prstGeom>
                    <a:noFill/>
                    <a:ln>
                      <a:noFill/>
                    </a:ln>
                  </pic:spPr>
                </pic:pic>
              </a:graphicData>
            </a:graphic>
          </wp:inline>
        </w:drawing>
      </w:r>
      <w:r>
        <w:rPr>
          <w:noProof/>
        </w:rPr>
        <w:drawing>
          <wp:inline distT="0" distB="0" distL="0" distR="0" wp14:anchorId="2BBAE838" wp14:editId="4BB56831">
            <wp:extent cx="1733384" cy="3081522"/>
            <wp:effectExtent l="0" t="0" r="635" b="5080"/>
            <wp:docPr id="173224664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49839" cy="3110776"/>
                    </a:xfrm>
                    <a:prstGeom prst="rect">
                      <a:avLst/>
                    </a:prstGeom>
                    <a:noFill/>
                    <a:ln>
                      <a:noFill/>
                    </a:ln>
                  </pic:spPr>
                </pic:pic>
              </a:graphicData>
            </a:graphic>
          </wp:inline>
        </w:drawing>
      </w:r>
    </w:p>
    <w:p w14:paraId="15445778" w14:textId="77777777" w:rsidR="00FF3EC1" w:rsidRDefault="00FF3EC1" w:rsidP="00FF3EC1">
      <w:pPr>
        <w:jc w:val="center"/>
        <w:rPr>
          <w:lang w:val="es-MX"/>
        </w:rPr>
      </w:pPr>
    </w:p>
    <w:p w14:paraId="0D1CB9C3" w14:textId="77777777" w:rsidR="00FF3EC1" w:rsidRDefault="00FF3EC1" w:rsidP="00FF3EC1">
      <w:pPr>
        <w:rPr>
          <w:b/>
          <w:bCs/>
          <w:lang w:val="es-MX"/>
        </w:rPr>
      </w:pPr>
      <w:r w:rsidRPr="00FF3EC1">
        <w:rPr>
          <w:b/>
          <w:bCs/>
          <w:lang w:val="es-MX"/>
        </w:rPr>
        <w:t>OBSERVACIÓN 3</w:t>
      </w:r>
    </w:p>
    <w:p w14:paraId="0B3ADBEF" w14:textId="1C65EC08" w:rsidR="00FF3EC1" w:rsidRPr="00FF3EC1" w:rsidRDefault="00FF3EC1" w:rsidP="00FF3EC1">
      <w:pPr>
        <w:jc w:val="both"/>
        <w:rPr>
          <w:b/>
          <w:bCs/>
          <w:lang w:val="es-MX"/>
        </w:rPr>
      </w:pPr>
      <w:r w:rsidRPr="00FF3EC1">
        <w:rPr>
          <w:lang w:val="es-MX"/>
        </w:rPr>
        <w:t>Canal de aguas lluvias, zona: estación Guatoque- Veraguas.</w:t>
      </w:r>
    </w:p>
    <w:p w14:paraId="540741FE" w14:textId="2DC2B402" w:rsidR="00FF3EC1" w:rsidRDefault="00FF3EC1" w:rsidP="00FF3EC1">
      <w:pPr>
        <w:jc w:val="both"/>
        <w:rPr>
          <w:lang w:val="es-MX"/>
        </w:rPr>
      </w:pPr>
      <w:r w:rsidRPr="00FF3EC1">
        <w:rPr>
          <w:lang w:val="es-MX"/>
        </w:rPr>
        <w:lastRenderedPageBreak/>
        <w:t xml:space="preserve">A lo largo del canal se puede observar una serie de cambuches permanentes que acogen a los habitantes de calle y que probablemente no solo lo usa para habitar sino como venta de sustancias estupefacientes, ya que a diferentes horas se observan los llamados </w:t>
      </w:r>
      <w:r>
        <w:rPr>
          <w:lang w:val="es-MX"/>
        </w:rPr>
        <w:t>‘</w:t>
      </w:r>
      <w:r w:rsidRPr="00FF3EC1">
        <w:rPr>
          <w:lang w:val="es-MX"/>
        </w:rPr>
        <w:t>campaneros</w:t>
      </w:r>
      <w:r w:rsidRPr="00FF3EC1">
        <w:rPr>
          <w:lang w:val="es-MX"/>
        </w:rPr>
        <w:t>’ entrando</w:t>
      </w:r>
      <w:r w:rsidRPr="00FF3EC1">
        <w:rPr>
          <w:lang w:val="es-MX"/>
        </w:rPr>
        <w:t xml:space="preserve"> y saliendo del canal. La imagen muestra la creciente del canal en un día de lluvia.</w:t>
      </w:r>
    </w:p>
    <w:p w14:paraId="5959A4FA" w14:textId="7C0A36C9" w:rsidR="00FF3EC1" w:rsidRPr="00FF3EC1" w:rsidRDefault="00FF3EC1" w:rsidP="00FF3EC1">
      <w:pPr>
        <w:jc w:val="center"/>
        <w:rPr>
          <w:lang w:val="es-MX"/>
        </w:rPr>
      </w:pPr>
      <w:r>
        <w:rPr>
          <w:noProof/>
        </w:rPr>
        <w:drawing>
          <wp:inline distT="0" distB="0" distL="0" distR="0" wp14:anchorId="48C4FC9E" wp14:editId="309127EC">
            <wp:extent cx="3702371" cy="6583680"/>
            <wp:effectExtent l="0" t="0" r="0" b="7620"/>
            <wp:docPr id="596271726"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04323" cy="6587151"/>
                    </a:xfrm>
                    <a:prstGeom prst="rect">
                      <a:avLst/>
                    </a:prstGeom>
                    <a:noFill/>
                    <a:ln>
                      <a:noFill/>
                    </a:ln>
                  </pic:spPr>
                </pic:pic>
              </a:graphicData>
            </a:graphic>
          </wp:inline>
        </w:drawing>
      </w:r>
    </w:p>
    <w:sectPr w:rsidR="00FF3EC1" w:rsidRPr="00FF3EC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C1"/>
    <w:rsid w:val="00405797"/>
    <w:rsid w:val="006F0CC2"/>
    <w:rsid w:val="007D7E20"/>
    <w:rsid w:val="00897EA1"/>
    <w:rsid w:val="00B54E45"/>
    <w:rsid w:val="00C0750E"/>
    <w:rsid w:val="00EF4F70"/>
    <w:rsid w:val="00FF3E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608AF"/>
  <w15:chartTrackingRefBased/>
  <w15:docId w15:val="{DCDC35C8-9FE8-4C03-B914-C34C1DF7B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F3E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F3E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F3EC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F3EC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F3EC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F3EC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F3EC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F3EC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F3EC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F3EC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F3EC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F3EC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F3EC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F3EC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F3EC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F3EC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F3EC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F3EC1"/>
    <w:rPr>
      <w:rFonts w:eastAsiaTheme="majorEastAsia" w:cstheme="majorBidi"/>
      <w:color w:val="272727" w:themeColor="text1" w:themeTint="D8"/>
    </w:rPr>
  </w:style>
  <w:style w:type="paragraph" w:styleId="Ttulo">
    <w:name w:val="Title"/>
    <w:basedOn w:val="Normal"/>
    <w:next w:val="Normal"/>
    <w:link w:val="TtuloCar"/>
    <w:uiPriority w:val="10"/>
    <w:qFormat/>
    <w:rsid w:val="00FF3E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F3EC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F3EC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F3EC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F3EC1"/>
    <w:pPr>
      <w:spacing w:before="160"/>
      <w:jc w:val="center"/>
    </w:pPr>
    <w:rPr>
      <w:i/>
      <w:iCs/>
      <w:color w:val="404040" w:themeColor="text1" w:themeTint="BF"/>
    </w:rPr>
  </w:style>
  <w:style w:type="character" w:customStyle="1" w:styleId="CitaCar">
    <w:name w:val="Cita Car"/>
    <w:basedOn w:val="Fuentedeprrafopredeter"/>
    <w:link w:val="Cita"/>
    <w:uiPriority w:val="29"/>
    <w:rsid w:val="00FF3EC1"/>
    <w:rPr>
      <w:i/>
      <w:iCs/>
      <w:color w:val="404040" w:themeColor="text1" w:themeTint="BF"/>
    </w:rPr>
  </w:style>
  <w:style w:type="paragraph" w:styleId="Prrafodelista">
    <w:name w:val="List Paragraph"/>
    <w:basedOn w:val="Normal"/>
    <w:uiPriority w:val="34"/>
    <w:qFormat/>
    <w:rsid w:val="00FF3EC1"/>
    <w:pPr>
      <w:ind w:left="720"/>
      <w:contextualSpacing/>
    </w:pPr>
  </w:style>
  <w:style w:type="character" w:styleId="nfasisintenso">
    <w:name w:val="Intense Emphasis"/>
    <w:basedOn w:val="Fuentedeprrafopredeter"/>
    <w:uiPriority w:val="21"/>
    <w:qFormat/>
    <w:rsid w:val="00FF3EC1"/>
    <w:rPr>
      <w:i/>
      <w:iCs/>
      <w:color w:val="0F4761" w:themeColor="accent1" w:themeShade="BF"/>
    </w:rPr>
  </w:style>
  <w:style w:type="paragraph" w:styleId="Citadestacada">
    <w:name w:val="Intense Quote"/>
    <w:basedOn w:val="Normal"/>
    <w:next w:val="Normal"/>
    <w:link w:val="CitadestacadaCar"/>
    <w:uiPriority w:val="30"/>
    <w:qFormat/>
    <w:rsid w:val="00FF3E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F3EC1"/>
    <w:rPr>
      <w:i/>
      <w:iCs/>
      <w:color w:val="0F4761" w:themeColor="accent1" w:themeShade="BF"/>
    </w:rPr>
  </w:style>
  <w:style w:type="character" w:styleId="Referenciaintensa">
    <w:name w:val="Intense Reference"/>
    <w:basedOn w:val="Fuentedeprrafopredeter"/>
    <w:uiPriority w:val="32"/>
    <w:qFormat/>
    <w:rsid w:val="00FF3EC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249</Words>
  <Characters>1373</Characters>
  <Application>Microsoft Office Word</Application>
  <DocSecurity>0</DocSecurity>
  <Lines>11</Lines>
  <Paragraphs>3</Paragraphs>
  <ScaleCrop>false</ScaleCrop>
  <Company/>
  <LinksUpToDate>false</LinksUpToDate>
  <CharactersWithSpaces>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Semillero de Género, Protección y Bienestar Animal</dc:creator>
  <cp:keywords/>
  <dc:description/>
  <cp:lastModifiedBy>Semillero de Género, Protección y Bienestar Animal</cp:lastModifiedBy>
  <cp:revision>1</cp:revision>
  <dcterms:created xsi:type="dcterms:W3CDTF">2024-11-20T15:54:00Z</dcterms:created>
  <dcterms:modified xsi:type="dcterms:W3CDTF">2024-11-20T16:03:00Z</dcterms:modified>
</cp:coreProperties>
</file>